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proofErr w:type="spellStart"/>
      <w:r w:rsidRPr="0043739B">
        <w:rPr>
          <w:rFonts w:ascii="Arial" w:hAnsi="Arial" w:cs="Arial"/>
          <w:sz w:val="44"/>
          <w:szCs w:val="44"/>
        </w:rPr>
        <w:t>Tyflokabinetem</w:t>
      </w:r>
      <w:proofErr w:type="spellEnd"/>
      <w:r w:rsidRPr="0043739B">
        <w:rPr>
          <w:rFonts w:ascii="Arial" w:hAnsi="Arial" w:cs="Arial"/>
          <w:sz w:val="44"/>
          <w:szCs w:val="44"/>
        </w:rPr>
        <w:t xml:space="preserve">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07DFC65C" w14:textId="29F9A791" w:rsidR="00327F02" w:rsidRDefault="00024459" w:rsidP="007F68AB">
      <w:pPr>
        <w:rPr>
          <w:rFonts w:cs="Arial"/>
          <w:szCs w:val="32"/>
        </w:rPr>
      </w:pPr>
      <w:r w:rsidRPr="00024459">
        <w:rPr>
          <w:rFonts w:cs="Arial"/>
          <w:szCs w:val="32"/>
        </w:rPr>
        <w:t xml:space="preserve">srdečně Vás zveme na </w:t>
      </w:r>
      <w:r w:rsidR="003E2DB9">
        <w:rPr>
          <w:rFonts w:cs="Arial"/>
          <w:szCs w:val="32"/>
        </w:rPr>
        <w:t>třinácté</w:t>
      </w:r>
      <w:r w:rsidRPr="00024459">
        <w:rPr>
          <w:rFonts w:cs="Arial"/>
          <w:szCs w:val="32"/>
        </w:rPr>
        <w:t xml:space="preserve"> setkání s </w:t>
      </w:r>
      <w:proofErr w:type="spellStart"/>
      <w:r w:rsidRPr="00024459">
        <w:rPr>
          <w:rFonts w:cs="Arial"/>
          <w:szCs w:val="32"/>
        </w:rPr>
        <w:t>Tyflokabinetem</w:t>
      </w:r>
      <w:proofErr w:type="spellEnd"/>
      <w:r w:rsidRPr="00024459">
        <w:rPr>
          <w:rFonts w:cs="Arial"/>
          <w:szCs w:val="32"/>
        </w:rPr>
        <w:t xml:space="preserve"> za technikou</w:t>
      </w:r>
      <w:r w:rsidR="00B846F3">
        <w:rPr>
          <w:rFonts w:cs="Arial"/>
          <w:szCs w:val="32"/>
        </w:rPr>
        <w:t xml:space="preserve">, </w:t>
      </w:r>
      <w:r w:rsidR="00327F02" w:rsidRPr="0043739B">
        <w:rPr>
          <w:rFonts w:cs="Arial"/>
          <w:szCs w:val="32"/>
        </w:rPr>
        <w:t>tentokrát</w:t>
      </w:r>
      <w:r w:rsidR="0090556F">
        <w:rPr>
          <w:rFonts w:cs="Arial"/>
          <w:szCs w:val="32"/>
        </w:rPr>
        <w:t xml:space="preserve"> opět osobně i </w:t>
      </w:r>
      <w:r w:rsidR="003B1DBA" w:rsidRPr="004236B8">
        <w:rPr>
          <w:rFonts w:cs="Arial"/>
          <w:szCs w:val="32"/>
        </w:rPr>
        <w:t>online</w:t>
      </w:r>
      <w:r w:rsidR="004236B8" w:rsidRPr="004236B8">
        <w:rPr>
          <w:rFonts w:cs="Arial"/>
          <w:szCs w:val="32"/>
        </w:rPr>
        <w:t xml:space="preserve"> v</w:t>
      </w:r>
      <w:r w:rsidR="003B1DBA" w:rsidRPr="004236B8">
        <w:rPr>
          <w:rFonts w:cs="Arial"/>
          <w:szCs w:val="32"/>
        </w:rPr>
        <w:t> aplikac</w:t>
      </w:r>
      <w:r w:rsidR="006B184C" w:rsidRPr="004236B8">
        <w:rPr>
          <w:rFonts w:cs="Arial"/>
          <w:szCs w:val="32"/>
        </w:rPr>
        <w:t>i</w:t>
      </w:r>
      <w:r w:rsidR="003B1DBA" w:rsidRPr="004236B8">
        <w:rPr>
          <w:rFonts w:cs="Arial"/>
          <w:szCs w:val="32"/>
        </w:rPr>
        <w:t xml:space="preserve"> Teams</w:t>
      </w:r>
      <w:r w:rsidR="008A4238" w:rsidRPr="004236B8">
        <w:rPr>
          <w:rFonts w:cs="Arial"/>
          <w:szCs w:val="32"/>
        </w:rPr>
        <w:t>.</w:t>
      </w:r>
      <w:r w:rsidR="00327F02" w:rsidRPr="004236B8"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 xml:space="preserve">Bude to naše </w:t>
      </w:r>
      <w:r w:rsidR="005A40F7" w:rsidRPr="005A40F7">
        <w:rPr>
          <w:rFonts w:cs="Arial"/>
          <w:b/>
          <w:bCs/>
          <w:szCs w:val="32"/>
        </w:rPr>
        <w:t>druhé s</w:t>
      </w:r>
      <w:r w:rsidR="0044411F" w:rsidRPr="005A40F7">
        <w:rPr>
          <w:rFonts w:cs="Arial"/>
          <w:b/>
          <w:bCs/>
          <w:szCs w:val="32"/>
        </w:rPr>
        <w:t>etkání</w:t>
      </w:r>
      <w:r w:rsidR="0044411F" w:rsidRPr="0044411F">
        <w:rPr>
          <w:rFonts w:cs="Arial"/>
          <w:szCs w:val="32"/>
        </w:rPr>
        <w:t xml:space="preserve"> na téma: </w:t>
      </w:r>
      <w:r w:rsidR="0037785B" w:rsidRPr="00C6596C">
        <w:rPr>
          <w:rFonts w:cs="Arial"/>
          <w:b/>
          <w:bCs/>
          <w:szCs w:val="32"/>
        </w:rPr>
        <w:t>Bankovní aplikace</w:t>
      </w:r>
      <w:r w:rsidR="0037785B" w:rsidRPr="0037785B">
        <w:rPr>
          <w:rFonts w:cs="Arial"/>
          <w:szCs w:val="32"/>
        </w:rPr>
        <w:t>. Náplní setkání bude sdílení zkušeností osobně i online přítomných</w:t>
      </w:r>
      <w:r w:rsidR="0094220E">
        <w:rPr>
          <w:rFonts w:cs="Arial"/>
          <w:szCs w:val="32"/>
        </w:rPr>
        <w:t>. P</w:t>
      </w:r>
      <w:r w:rsidR="0037785B" w:rsidRPr="0037785B">
        <w:rPr>
          <w:rFonts w:cs="Arial"/>
          <w:szCs w:val="32"/>
        </w:rPr>
        <w:t>orovnání ovládání aplikací mobilních a přes počítač, a různých finančních společností.</w:t>
      </w:r>
    </w:p>
    <w:p w14:paraId="4F378A53" w14:textId="7B7B6055" w:rsidR="00F87E07" w:rsidRDefault="0094220E" w:rsidP="00F87E07">
      <w:r>
        <w:t xml:space="preserve">Těší se na Vás </w:t>
      </w:r>
      <w:r w:rsidRPr="0094220E">
        <w:t xml:space="preserve">Petra Schejbalová, Michal Jelínek a Jiří </w:t>
      </w:r>
      <w:proofErr w:type="spellStart"/>
      <w:r w:rsidRPr="0094220E">
        <w:t>Fenz</w:t>
      </w:r>
      <w:proofErr w:type="spellEnd"/>
      <w:r>
        <w:t>.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7CDFD54B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7A59D0">
        <w:rPr>
          <w:rFonts w:cs="Arial"/>
          <w:szCs w:val="32"/>
        </w:rPr>
        <w:t>1</w:t>
      </w:r>
      <w:r w:rsidR="005A40F7">
        <w:rPr>
          <w:rFonts w:cs="Arial"/>
          <w:szCs w:val="32"/>
        </w:rPr>
        <w:t>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2025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hod.</w:t>
      </w:r>
    </w:p>
    <w:p w14:paraId="6E153746" w14:textId="0A8C629B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5A40F7">
        <w:rPr>
          <w:rFonts w:cs="Arial"/>
          <w:szCs w:val="32"/>
        </w:rPr>
        <w:t>10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2025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5A479098" w14:textId="77777777" w:rsidR="006003A8" w:rsidRDefault="006003A8" w:rsidP="006003A8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</w:p>
    <w:p w14:paraId="06830E82" w14:textId="77777777" w:rsidR="006003A8" w:rsidRPr="0043739B" w:rsidRDefault="006003A8" w:rsidP="006003A8">
      <w:pPr>
        <w:pStyle w:val="Odstavecseseznamem"/>
        <w:numPr>
          <w:ilvl w:val="0"/>
          <w:numId w:val="2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>v klubovně v suterénu budovy na adrese Krakovská 21, 110</w:t>
      </w:r>
      <w:r>
        <w:rPr>
          <w:rFonts w:cs="Arial"/>
          <w:szCs w:val="32"/>
        </w:rPr>
        <w:t> </w:t>
      </w:r>
      <w:r w:rsidRPr="0043739B">
        <w:rPr>
          <w:rFonts w:cs="Arial"/>
          <w:szCs w:val="32"/>
        </w:rPr>
        <w:t>00 Praha</w:t>
      </w:r>
    </w:p>
    <w:p w14:paraId="6CD04B4B" w14:textId="77777777" w:rsidR="006003A8" w:rsidRPr="00D06689" w:rsidRDefault="006003A8" w:rsidP="006003A8">
      <w:pPr>
        <w:pStyle w:val="Odstavecseseznamem"/>
        <w:numPr>
          <w:ilvl w:val="0"/>
          <w:numId w:val="2"/>
        </w:numPr>
        <w:rPr>
          <w:rFonts w:cs="Arial"/>
          <w:szCs w:val="32"/>
        </w:rPr>
      </w:pPr>
      <w:r w:rsidRPr="00D06689">
        <w:rPr>
          <w:rFonts w:cs="Arial"/>
          <w:szCs w:val="32"/>
        </w:rPr>
        <w:t>s možností online připojení pomocí aplikací Teams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557BF4D4" w:rsidR="0002588C" w:rsidRDefault="0002588C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02588C">
        <w:rPr>
          <w:rFonts w:cs="Arial"/>
          <w:szCs w:val="32"/>
        </w:rPr>
        <w:t xml:space="preserve">nejpozději do čtvrtka </w:t>
      </w:r>
      <w:r w:rsidR="005A40F7">
        <w:rPr>
          <w:rFonts w:cs="Arial"/>
          <w:szCs w:val="32"/>
        </w:rPr>
        <w:t>9</w:t>
      </w:r>
      <w:r w:rsidRPr="0002588C">
        <w:rPr>
          <w:rFonts w:cs="Arial"/>
          <w:szCs w:val="32"/>
        </w:rPr>
        <w:t xml:space="preserve">. </w:t>
      </w:r>
      <w:r w:rsidR="005A40F7">
        <w:rPr>
          <w:rFonts w:cs="Arial"/>
          <w:szCs w:val="32"/>
        </w:rPr>
        <w:t>10</w:t>
      </w:r>
      <w:r w:rsidRPr="0002588C">
        <w:rPr>
          <w:rFonts w:cs="Arial"/>
          <w:szCs w:val="32"/>
        </w:rPr>
        <w:t>. 2025</w:t>
      </w:r>
    </w:p>
    <w:p w14:paraId="1FF9812F" w14:textId="2FE6625E" w:rsidR="00E40B78" w:rsidRDefault="00E40B78" w:rsidP="00CF55FD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CF55FD">
        <w:rPr>
          <w:rFonts w:cs="Arial"/>
          <w:szCs w:val="32"/>
        </w:rPr>
        <w:t xml:space="preserve"> </w:t>
      </w:r>
      <w:hyperlink r:id="rId8" w:history="1">
        <w:r w:rsidR="00CF55FD" w:rsidRPr="00C67C77">
          <w:rPr>
            <w:rStyle w:val="Hypertextovodkaz"/>
            <w:rFonts w:cs="Arial"/>
            <w:szCs w:val="32"/>
          </w:rPr>
          <w:t>https://1url.cz/@tyflokabinet-13-prihlaska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0B84FB98" w:rsidR="00327F02" w:rsidRDefault="00327F02" w:rsidP="00B95233">
      <w:r w:rsidRPr="0043739B">
        <w:t xml:space="preserve">Nejpozději hodinu před plánovaným začátkem akce, tedy v 14:00 Vám bude zaslán odkaz pro online připojení se k besedě skrze </w:t>
      </w:r>
      <w:r w:rsidRPr="0043739B">
        <w:lastRenderedPageBreak/>
        <w:t>aplikaci Teams. Omlouvám</w:t>
      </w:r>
      <w:r w:rsidR="00757346">
        <w:t>e</w:t>
      </w:r>
      <w:r w:rsidRPr="0043739B">
        <w:t xml:space="preserve"> se, přihlášky provedené po začátku besedy již nejsme schopni odbavit.</w:t>
      </w:r>
    </w:p>
    <w:p w14:paraId="0FF25814" w14:textId="4B322DF1" w:rsidR="0043739B" w:rsidRDefault="00B95233" w:rsidP="0043739B">
      <w:pPr>
        <w:rPr>
          <w:rStyle w:val="Hypertextovodkaz"/>
        </w:rPr>
      </w:pPr>
      <w:r>
        <w:t xml:space="preserve">Doporučujeme také pročíst si návod a informace o připojování skrze aplikace Teams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76DE6519" w14:textId="30F8F1C7" w:rsidR="00DB2B0A" w:rsidRDefault="00DB2B0A" w:rsidP="0043739B">
      <w:pPr>
        <w:rPr>
          <w:rFonts w:cs="Arial"/>
          <w:szCs w:val="32"/>
        </w:rPr>
      </w:pPr>
      <w:r w:rsidRPr="00DB2B0A">
        <w:rPr>
          <w:rFonts w:cs="Arial"/>
          <w:szCs w:val="32"/>
        </w:rPr>
        <w:t xml:space="preserve">Na setkání se těší Petra Schejbalová, Michal Jelínek a Jiří </w:t>
      </w:r>
      <w:proofErr w:type="spellStart"/>
      <w:r w:rsidRPr="00DB2B0A">
        <w:rPr>
          <w:rFonts w:cs="Arial"/>
          <w:szCs w:val="32"/>
        </w:rPr>
        <w:t>Fenz</w:t>
      </w:r>
      <w:proofErr w:type="spellEnd"/>
      <w:r w:rsidRPr="00DB2B0A">
        <w:rPr>
          <w:rFonts w:cs="Arial"/>
          <w:szCs w:val="32"/>
        </w:rPr>
        <w:t>.</w:t>
      </w:r>
    </w:p>
    <w:p w14:paraId="67C927E9" w14:textId="77777777" w:rsidR="0065241F" w:rsidRDefault="0065241F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0F8DF0B1" w:rsidR="0043739B" w:rsidRPr="0043739B" w:rsidRDefault="0034474C" w:rsidP="004123FA">
      <w:pPr>
        <w:jc w:val="center"/>
        <w:rPr>
          <w:rFonts w:cs="Arial"/>
          <w:szCs w:val="32"/>
        </w:rPr>
      </w:pPr>
      <w:r>
        <w:rPr>
          <w:rFonts w:cs="Arial"/>
          <w:noProof/>
          <w:szCs w:val="32"/>
        </w:rPr>
        <w:drawing>
          <wp:inline distT="0" distB="0" distL="0" distR="0" wp14:anchorId="535773AB" wp14:editId="7C21A10D">
            <wp:extent cx="3335866" cy="333586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68" cy="333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02"/>
    <w:rsid w:val="00024459"/>
    <w:rsid w:val="0002588C"/>
    <w:rsid w:val="000E2AF9"/>
    <w:rsid w:val="0011340C"/>
    <w:rsid w:val="00141143"/>
    <w:rsid w:val="00265F87"/>
    <w:rsid w:val="00327F02"/>
    <w:rsid w:val="0034474C"/>
    <w:rsid w:val="00346FEB"/>
    <w:rsid w:val="0037785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F686C"/>
    <w:rsid w:val="00503C28"/>
    <w:rsid w:val="00506A90"/>
    <w:rsid w:val="005142A0"/>
    <w:rsid w:val="00525D5E"/>
    <w:rsid w:val="0058394C"/>
    <w:rsid w:val="005A4005"/>
    <w:rsid w:val="005A40F7"/>
    <w:rsid w:val="005E5EBC"/>
    <w:rsid w:val="006003A8"/>
    <w:rsid w:val="0065241F"/>
    <w:rsid w:val="006B184C"/>
    <w:rsid w:val="006B2F8A"/>
    <w:rsid w:val="006C2E9A"/>
    <w:rsid w:val="006C4CA0"/>
    <w:rsid w:val="00757346"/>
    <w:rsid w:val="007A59D0"/>
    <w:rsid w:val="007F68AB"/>
    <w:rsid w:val="00855140"/>
    <w:rsid w:val="008826CD"/>
    <w:rsid w:val="008A01D8"/>
    <w:rsid w:val="008A4238"/>
    <w:rsid w:val="0090556F"/>
    <w:rsid w:val="00920E81"/>
    <w:rsid w:val="00930884"/>
    <w:rsid w:val="0094220E"/>
    <w:rsid w:val="009511FA"/>
    <w:rsid w:val="009879DF"/>
    <w:rsid w:val="009B4E95"/>
    <w:rsid w:val="009C1711"/>
    <w:rsid w:val="009C2DB6"/>
    <w:rsid w:val="00A07324"/>
    <w:rsid w:val="00A126BB"/>
    <w:rsid w:val="00B0172B"/>
    <w:rsid w:val="00B846F3"/>
    <w:rsid w:val="00B95233"/>
    <w:rsid w:val="00BA3AE5"/>
    <w:rsid w:val="00BC3863"/>
    <w:rsid w:val="00C318D0"/>
    <w:rsid w:val="00C5283F"/>
    <w:rsid w:val="00C6596C"/>
    <w:rsid w:val="00CE6ABC"/>
    <w:rsid w:val="00CF55FD"/>
    <w:rsid w:val="00D02755"/>
    <w:rsid w:val="00D06689"/>
    <w:rsid w:val="00D36F80"/>
    <w:rsid w:val="00D81CE4"/>
    <w:rsid w:val="00DB2B0A"/>
    <w:rsid w:val="00DC0E18"/>
    <w:rsid w:val="00DE74D3"/>
    <w:rsid w:val="00E06025"/>
    <w:rsid w:val="00E238F6"/>
    <w:rsid w:val="00E40B78"/>
    <w:rsid w:val="00F33774"/>
    <w:rsid w:val="00F87E07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13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C4292-1414-4A73-876E-849CBA0941ED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Mobilní navigační aplikace S Tyflokabinetem za technikou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61</cp:revision>
  <dcterms:created xsi:type="dcterms:W3CDTF">2025-01-28T15:13:00Z</dcterms:created>
  <dcterms:modified xsi:type="dcterms:W3CDTF">2025-10-01T06:36:00Z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